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B340" w14:textId="52D16901" w:rsidR="00925C87" w:rsidRDefault="00D87A1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6B61ACA" wp14:editId="39CF6F49">
            <wp:extent cx="5274310" cy="4660900"/>
            <wp:effectExtent l="0" t="0" r="2540" b="6350"/>
            <wp:docPr id="19285978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597821" name="图片 192859782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660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5B9E48" w14:textId="4B2911AA" w:rsidR="00134E96" w:rsidRPr="00D93DA3" w:rsidRDefault="00134E96" w:rsidP="00D93DA3">
      <w:pPr>
        <w:rPr>
          <w:rFonts w:ascii="Calibri" w:hAnsi="Calibri" w:cs="Calibri"/>
          <w:sz w:val="16"/>
          <w:szCs w:val="18"/>
        </w:rPr>
      </w:pPr>
      <w:r w:rsidRPr="00582392">
        <w:rPr>
          <w:rFonts w:ascii="Calibri" w:hAnsi="Calibri" w:cs="Calibri"/>
          <w:b/>
          <w:bCs/>
        </w:rPr>
        <w:t>Supplementary Figure</w:t>
      </w:r>
      <w:r w:rsidR="00560DF3">
        <w:rPr>
          <w:rFonts w:ascii="Calibri" w:hAnsi="Calibri" w:cs="Calibri" w:hint="eastAsia"/>
          <w:b/>
          <w:bCs/>
        </w:rPr>
        <w:t xml:space="preserve"> S</w:t>
      </w:r>
      <w:r w:rsidRPr="00582392">
        <w:rPr>
          <w:rFonts w:ascii="Calibri" w:hAnsi="Calibri" w:cs="Calibri"/>
          <w:b/>
          <w:bCs/>
        </w:rPr>
        <w:t xml:space="preserve">1. </w:t>
      </w:r>
      <w:r w:rsidR="006D7C02" w:rsidRPr="006D7C02">
        <w:rPr>
          <w:rFonts w:ascii="Calibri" w:hAnsi="Calibri" w:cs="Calibri" w:hint="eastAsia"/>
          <w:b/>
          <w:bCs/>
        </w:rPr>
        <w:t>Low molecular mass polypeptide 7 (LMP7) expression and knockdown validation in prostate cancer cell lines and xenograft models.</w:t>
      </w:r>
      <w:r w:rsidRPr="00582392">
        <w:rPr>
          <w:rFonts w:ascii="Calibri" w:hAnsi="Calibri" w:cs="Calibri"/>
        </w:rPr>
        <w:br/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(A)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Reverse transcription quantitative polymerase chain reaction (RT-qPCR) analysis of basal LMP7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sz w:val="16"/>
          <w:szCs w:val="18"/>
        </w:rPr>
        <w:t>mRNA expression in LNCaP and PC3 cells.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(B)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Immunoblot detection of LMP7 protein levels in LNCaP and PC3 cells.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(C)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RT-qPCR validation of LMP7 knockdown efficiency using three independent </w:t>
      </w:r>
      <w:proofErr w:type="spellStart"/>
      <w:r w:rsidR="00D93DA3" w:rsidRPr="00D93DA3">
        <w:rPr>
          <w:rFonts w:ascii="Calibri" w:hAnsi="Calibri" w:cs="Calibri" w:hint="eastAsia"/>
          <w:sz w:val="16"/>
          <w:szCs w:val="18"/>
        </w:rPr>
        <w:t>shRNAs</w:t>
      </w:r>
      <w:proofErr w:type="spellEnd"/>
      <w:r w:rsidR="00D93DA3" w:rsidRPr="00D93DA3">
        <w:rPr>
          <w:rFonts w:ascii="Calibri" w:hAnsi="Calibri" w:cs="Calibri" w:hint="eastAsia"/>
          <w:sz w:val="16"/>
          <w:szCs w:val="18"/>
        </w:rPr>
        <w:t xml:space="preserve"> (sh1</w:t>
      </w:r>
      <w:r w:rsidR="00D93DA3" w:rsidRPr="00D93DA3">
        <w:rPr>
          <w:rFonts w:ascii="Calibri" w:hAnsi="Calibri" w:cs="Calibri" w:hint="eastAsia"/>
          <w:sz w:val="16"/>
          <w:szCs w:val="18"/>
        </w:rPr>
        <w:t>–</w:t>
      </w:r>
      <w:r w:rsidR="00D93DA3" w:rsidRPr="00D93DA3">
        <w:rPr>
          <w:rFonts w:ascii="Calibri" w:hAnsi="Calibri" w:cs="Calibri" w:hint="eastAsia"/>
          <w:sz w:val="16"/>
          <w:szCs w:val="18"/>
        </w:rPr>
        <w:t>sh3) in LNCaP and PC3 cells.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(D)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Immunoblot validation of LMP7 knockdown in LNCaP and PC3 cells under the conditions shown in (C).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(E)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RT-qPCR analysis of LMP7 mRNA levels in LNCaP and PC3 cells treated with ONX-0914 (ONX) and/or shRNA targeting LMP7 (shLMP7), as indicated.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(F)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Immunoblot analysis of LMP7 protein in LNCaP and PC3 cells under the conditions described in (E).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(G)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RT-qPCR analysis of LMP7 expression in hormone-sensitive prostate cancer (HSPC) and castration-resistant prostate cancer (CRPC) xenograft tumors under the indicated treatments (wild type (WT), ONX, shLMP7, and shLMP7+ONX).</w:t>
      </w:r>
      <w:r w:rsidR="00D93DA3">
        <w:rPr>
          <w:rFonts w:ascii="Calibri" w:hAnsi="Calibri" w:cs="Calibri" w:hint="eastAsia"/>
          <w:sz w:val="16"/>
          <w:szCs w:val="18"/>
        </w:rPr>
        <w:t xml:space="preserve"> </w:t>
      </w:r>
      <w:r w:rsidR="00D93DA3" w:rsidRPr="00D93DA3">
        <w:rPr>
          <w:rFonts w:ascii="Calibri" w:hAnsi="Calibri" w:cs="Calibri" w:hint="eastAsia"/>
          <w:b/>
          <w:bCs/>
          <w:sz w:val="16"/>
          <w:szCs w:val="18"/>
        </w:rPr>
        <w:t>(H)</w:t>
      </w:r>
      <w:r w:rsidR="00D93DA3" w:rsidRPr="00D93DA3">
        <w:rPr>
          <w:rFonts w:ascii="Calibri" w:hAnsi="Calibri" w:cs="Calibri" w:hint="eastAsia"/>
          <w:sz w:val="16"/>
          <w:szCs w:val="18"/>
        </w:rPr>
        <w:t xml:space="preserve"> Immunoblot analysis of LMP7 protein in xenograft tumors.</w:t>
      </w:r>
    </w:p>
    <w:sectPr w:rsidR="00134E96" w:rsidRPr="00D93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224F4" w14:textId="77777777" w:rsidR="00013B3D" w:rsidRDefault="00013B3D" w:rsidP="00134E9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4F7F6AB" w14:textId="77777777" w:rsidR="00013B3D" w:rsidRDefault="00013B3D" w:rsidP="00134E9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6C04D" w14:textId="77777777" w:rsidR="00013B3D" w:rsidRDefault="00013B3D" w:rsidP="00134E9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26FD03A" w14:textId="77777777" w:rsidR="00013B3D" w:rsidRDefault="00013B3D" w:rsidP="00134E9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87"/>
    <w:rsid w:val="00013B3D"/>
    <w:rsid w:val="0005098B"/>
    <w:rsid w:val="00117166"/>
    <w:rsid w:val="0012218A"/>
    <w:rsid w:val="00134E96"/>
    <w:rsid w:val="001D0B84"/>
    <w:rsid w:val="002E0E79"/>
    <w:rsid w:val="004C27B0"/>
    <w:rsid w:val="00554483"/>
    <w:rsid w:val="00560DF3"/>
    <w:rsid w:val="00582392"/>
    <w:rsid w:val="00590C11"/>
    <w:rsid w:val="005A40D9"/>
    <w:rsid w:val="005E3C15"/>
    <w:rsid w:val="005E6875"/>
    <w:rsid w:val="006D7C02"/>
    <w:rsid w:val="00925C87"/>
    <w:rsid w:val="00AB26E6"/>
    <w:rsid w:val="00AE584B"/>
    <w:rsid w:val="00D007A1"/>
    <w:rsid w:val="00D87A12"/>
    <w:rsid w:val="00D93DA3"/>
    <w:rsid w:val="00E67BA4"/>
    <w:rsid w:val="00E948FF"/>
    <w:rsid w:val="00F9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1AE0"/>
  <w15:chartTrackingRefBased/>
  <w15:docId w15:val="{F1155AA6-6FEE-48F2-A5AB-6CAB1BA3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5C8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C8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C8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C8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C8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C8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C8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C8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5C8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25C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5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5C8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5C8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25C8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25C8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5C8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25C8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25C8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2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C8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25C8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25C8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5C8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25C8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5C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25C8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25C8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34E9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34E9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34E9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34E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86187</cp:lastModifiedBy>
  <cp:revision>7</cp:revision>
  <dcterms:created xsi:type="dcterms:W3CDTF">2025-12-24T10:52:00Z</dcterms:created>
  <dcterms:modified xsi:type="dcterms:W3CDTF">2026-02-10T09:29:00Z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32e42324-949b-455b-abfb-2901dd44488d</vt:lpwstr>
  </property>
</Properties>
</file>